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142"/>
      </w:tblGrid>
      <w:tr w:rsidR="00A309AB" w:rsidRPr="0005064A" w:rsidTr="00362971">
        <w:trPr>
          <w:trHeight w:val="400"/>
        </w:trPr>
        <w:tc>
          <w:tcPr>
            <w:tcW w:w="9720"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362971">
        <w:trPr>
          <w:trHeight w:val="238"/>
        </w:trPr>
        <w:tc>
          <w:tcPr>
            <w:tcW w:w="3235"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362971">
        <w:trPr>
          <w:trHeight w:val="273"/>
        </w:trPr>
        <w:tc>
          <w:tcPr>
            <w:tcW w:w="3235"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142"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E109F3">
        <w:rPr>
          <w:rFonts w:ascii="ＭＳ ゴシック" w:eastAsia="ＭＳ ゴシック" w:hAnsi="ＭＳ ゴシック" w:cs="ＭＳ ゴシック" w:hint="eastAsia"/>
          <w:color w:val="000000"/>
          <w:kern w:val="0"/>
          <w:szCs w:val="21"/>
        </w:rPr>
        <w:t>⑧</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20"/>
      </w:tblGrid>
      <w:tr w:rsidR="00A309AB" w:rsidRPr="00C35FF6" w:rsidTr="00362971">
        <w:trPr>
          <w:trHeight w:val="8908"/>
        </w:trPr>
        <w:tc>
          <w:tcPr>
            <w:tcW w:w="9720"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E109F3">
              <w:rPr>
                <w:rFonts w:ascii="ＭＳ ゴシック" w:eastAsia="ＭＳ ゴシック" w:hAnsi="ＭＳ ゴシック" w:cs="ＭＳ ゴシック" w:hint="eastAsia"/>
                <w:color w:val="000000"/>
                <w:kern w:val="0"/>
                <w:szCs w:val="21"/>
              </w:rPr>
              <w:t>⑧</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00362971">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p>
          <w:p w:rsidR="00A309AB" w:rsidRDefault="00A309AB" w:rsidP="00362971">
            <w:pPr>
              <w:suppressAutoHyphens/>
              <w:kinsoku w:val="0"/>
              <w:wordWrap w:val="0"/>
              <w:overflowPunct w:val="0"/>
              <w:autoSpaceDE w:val="0"/>
              <w:autoSpaceDN w:val="0"/>
              <w:adjustRightInd w:val="0"/>
              <w:spacing w:line="320" w:lineRule="atLeast"/>
              <w:ind w:right="15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E109F3" w:rsidRPr="00E109F3">
              <w:rPr>
                <w:rFonts w:ascii="ＭＳ ゴシック" w:eastAsia="ＭＳ ゴシック" w:hAnsi="ＭＳ ゴシック" w:cs="ＭＳ ゴシック" w:hint="eastAsia"/>
                <w:color w:val="000000"/>
                <w:kern w:val="0"/>
                <w:szCs w:val="21"/>
              </w:rPr>
              <w:t>の発生の影響に</w:t>
            </w:r>
            <w:r>
              <w:rPr>
                <w:rFonts w:ascii="ＭＳ ゴシック" w:eastAsia="ＭＳ ゴシック" w:hAnsi="ＭＳ ゴシック" w:cs="ＭＳ ゴシック" w:hint="eastAsia"/>
                <w:color w:val="000000"/>
                <w:kern w:val="0"/>
                <w:szCs w:val="21"/>
              </w:rPr>
              <w:t>起因して、</w:t>
            </w:r>
            <w:r w:rsidRPr="00C35FF6">
              <w:rPr>
                <w:rFonts w:ascii="ＭＳ ゴシック" w:eastAsia="ＭＳ ゴシック" w:hAnsi="ＭＳ ゴシック" w:cs="ＭＳ ゴシック" w:hint="eastAsia"/>
                <w:color w:val="000000"/>
                <w:kern w:val="0"/>
                <w:szCs w:val="21"/>
              </w:rPr>
              <w:t>下記のとおり、</w:t>
            </w:r>
            <w:r w:rsidR="003E1A54">
              <w:rPr>
                <w:rFonts w:ascii="ＭＳ ゴシック" w:eastAsia="ＭＳ ゴシック" w:hAnsi="ＭＳ ゴシック" w:cs="ＭＳ ゴシック" w:hint="eastAsia"/>
                <w:color w:val="000000"/>
                <w:kern w:val="0"/>
                <w:szCs w:val="21"/>
                <w:u w:val="single" w:color="000000"/>
              </w:rPr>
              <w:t xml:space="preserve">　　　　　</w:t>
            </w:r>
            <w:r w:rsidR="009864EA">
              <w:rPr>
                <w:rFonts w:ascii="ＭＳ ゴシック" w:eastAsia="ＭＳ ゴシック" w:hAnsi="ＭＳ ゴシック" w:cs="ＭＳ ゴシック" w:hint="eastAsia"/>
                <w:color w:val="000000"/>
                <w:kern w:val="0"/>
                <w:szCs w:val="21"/>
                <w:u w:val="single" w:color="000000"/>
              </w:rPr>
              <w:t xml:space="preserve">　</w:t>
            </w:r>
            <w:r w:rsidR="003E1A5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ED369F">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24149D" w:rsidRDefault="00A309AB" w:rsidP="00602F0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 w:val="20"/>
                <w:szCs w:val="20"/>
              </w:rPr>
            </w:pPr>
            <w:r w:rsidRPr="0024149D">
              <w:rPr>
                <w:rFonts w:ascii="ＭＳ ゴシック" w:eastAsia="ＭＳ ゴシック" w:hAnsi="Times New Roman" w:hint="eastAsia"/>
                <w:color w:val="000000"/>
                <w:spacing w:val="16"/>
                <w:kern w:val="0"/>
                <w:sz w:val="20"/>
                <w:szCs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45952" behindDoc="0" locked="0" layoutInCell="1" allowOverlap="1">
                      <wp:simplePos x="0" y="0"/>
                      <wp:positionH relativeFrom="column">
                        <wp:posOffset>1339629</wp:posOffset>
                      </wp:positionH>
                      <wp:positionV relativeFrom="paragraph">
                        <wp:posOffset>19215</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05.5pt;margin-top:1.5pt;width:46.35pt;height:21.3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602F0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E109F3">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E109F3">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sidR="00602F07">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E109F3">
            <w:pPr>
              <w:suppressAutoHyphens/>
              <w:kinsoku w:val="0"/>
              <w:wordWrap w:val="0"/>
              <w:overflowPunct w:val="0"/>
              <w:autoSpaceDE w:val="0"/>
              <w:autoSpaceDN w:val="0"/>
              <w:adjustRightInd w:val="0"/>
              <w:spacing w:line="38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E109F3">
              <w:rPr>
                <w:rFonts w:ascii="ＭＳ ゴシック" w:eastAsia="ＭＳ ゴシック" w:hAnsi="ＭＳ ゴシック" w:cs="ＭＳ ゴシック" w:hint="eastAsia"/>
                <w:color w:val="000000"/>
                <w:kern w:val="0"/>
                <w:szCs w:val="21"/>
              </w:rPr>
              <w:t>令和元年１２月</w:t>
            </w:r>
            <w:r w:rsidRPr="00C35FF6">
              <w:rPr>
                <w:rFonts w:ascii="ＭＳ ゴシック" w:eastAsia="ＭＳ ゴシック" w:hAnsi="ＭＳ ゴシック" w:cs="ＭＳ ゴシック" w:hint="eastAsia"/>
                <w:color w:val="000000"/>
                <w:kern w:val="0"/>
                <w:szCs w:val="21"/>
              </w:rPr>
              <w:t>の売上高等</w:t>
            </w:r>
            <w:r w:rsidR="00602F07">
              <w:rPr>
                <w:rFonts w:ascii="ＭＳ ゴシック" w:eastAsia="ＭＳ ゴシック" w:hAnsi="ＭＳ ゴシック" w:cs="ＭＳ ゴシック" w:hint="eastAsia"/>
                <w:color w:val="000000"/>
                <w:kern w:val="0"/>
                <w:szCs w:val="21"/>
              </w:rPr>
              <w:t xml:space="preserve">　　</w:t>
            </w:r>
            <w:r w:rsidR="00D34598">
              <w:rPr>
                <w:rFonts w:ascii="ＭＳ ゴシック" w:eastAsia="ＭＳ ゴシック" w:hAnsi="ＭＳ ゴシック" w:cs="ＭＳ ゴシック" w:hint="eastAsia"/>
                <w:color w:val="000000"/>
                <w:kern w:val="0"/>
                <w:szCs w:val="21"/>
              </w:rPr>
              <w:t xml:space="preserve">　　　　　　</w:t>
            </w:r>
            <w:r w:rsidR="00E109F3">
              <w:rPr>
                <w:rFonts w:ascii="ＭＳ ゴシック" w:eastAsia="ＭＳ ゴシック" w:hAnsi="ＭＳ ゴシック" w:cs="ＭＳ ゴシック" w:hint="eastAsia"/>
                <w:color w:val="000000"/>
                <w:kern w:val="0"/>
                <w:szCs w:val="21"/>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w:t>
            </w:r>
            <w:r w:rsidR="00D34598">
              <w:rPr>
                <w:rFonts w:ascii="ＭＳ ゴシック" w:eastAsia="ＭＳ ゴシック" w:hAnsi="ＭＳ ゴシック" w:cs="ＭＳ ゴシック" w:hint="eastAsia"/>
                <w:color w:val="000000"/>
                <w:kern w:val="0"/>
                <w:szCs w:val="21"/>
                <w:u w:val="single" w:color="000000"/>
              </w:rPr>
              <w:t xml:space="preserve">　　</w:t>
            </w:r>
            <w:r w:rsidR="00602F07" w:rsidRPr="00C35FF6">
              <w:rPr>
                <w:rFonts w:ascii="ＭＳ ゴシック" w:eastAsia="ＭＳ ゴシック" w:hAnsi="ＭＳ ゴシック" w:cs="ＭＳ ゴシック" w:hint="eastAsia"/>
                <w:color w:val="000000"/>
                <w:kern w:val="0"/>
                <w:szCs w:val="21"/>
                <w:u w:val="single" w:color="000000"/>
              </w:rPr>
              <w:t xml:space="preserve">　　　円</w:t>
            </w:r>
            <w:r w:rsidR="00D34598" w:rsidRPr="00D34598">
              <w:rPr>
                <w:rFonts w:ascii="ＭＳ ゴシック" w:eastAsia="ＭＳ ゴシック" w:hAnsi="ＭＳ ゴシック" w:cs="ＭＳ ゴシック" w:hint="eastAsia"/>
                <w:color w:val="000000"/>
                <w:kern w:val="0"/>
                <w:szCs w:val="21"/>
              </w:rPr>
              <w:t>（注３）</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D34598" w:rsidRDefault="00E109F3"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75648" behindDoc="0" locked="0" layoutInCell="1" allowOverlap="1" wp14:anchorId="5A9D2E95" wp14:editId="5B10DDAC">
                      <wp:simplePos x="0" y="0"/>
                      <wp:positionH relativeFrom="column">
                        <wp:posOffset>2593340</wp:posOffset>
                      </wp:positionH>
                      <wp:positionV relativeFrom="paragraph">
                        <wp:posOffset>151130</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2E95" id="テキスト ボックス 2" o:spid="_x0000_s1027" type="#_x0000_t202" style="position:absolute;margin-left:204.2pt;margin-top:11.9pt;width:46.3pt;height:2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NA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T2KVGsRIqa/XPz9KN5+tXsv5Fm/73Z75unn6iTvo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" filled="f" stroked="f" strokeweight=".5pt">
                      <v:textbo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（ロ）</w:t>
            </w:r>
            <w:r w:rsidR="00A309AB" w:rsidRPr="00C35FF6">
              <w:rPr>
                <w:rFonts w:ascii="ＭＳ ゴシック" w:eastAsia="ＭＳ ゴシック" w:hAnsi="ＭＳ ゴシック" w:cs="ＭＳ ゴシック" w:hint="eastAsia"/>
                <w:color w:val="000000"/>
                <w:kern w:val="0"/>
                <w:szCs w:val="21"/>
              </w:rPr>
              <w:t>最近３か月間の売上高等の</w:t>
            </w:r>
            <w:r>
              <w:rPr>
                <w:rFonts w:ascii="ＭＳ ゴシック" w:eastAsia="ＭＳ ゴシック" w:hAnsi="ＭＳ ゴシック" w:cs="ＭＳ ゴシック" w:hint="eastAsia"/>
                <w:color w:val="000000"/>
                <w:kern w:val="0"/>
                <w:szCs w:val="21"/>
              </w:rPr>
              <w:t xml:space="preserve">実績見込み　　　　　　</w:t>
            </w:r>
            <w:r w:rsidRPr="00E109F3">
              <w:rPr>
                <w:rFonts w:ascii="ＭＳ ゴシック" w:eastAsia="ＭＳ ゴシック" w:hAnsi="ＭＳ ゴシック" w:cs="ＭＳ ゴシック" w:hint="eastAsia"/>
                <w:color w:val="000000"/>
                <w:kern w:val="0"/>
                <w:szCs w:val="21"/>
                <w:u w:val="single"/>
              </w:rPr>
              <w:t>減少率　　　　％（実績見込み）</w:t>
            </w:r>
          </w:p>
          <w:p w:rsidR="00E109F3" w:rsidRPr="00E109F3" w:rsidRDefault="00A309AB"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00E109F3" w:rsidRPr="00E109F3">
              <w:rPr>
                <w:rFonts w:ascii="ＭＳ ゴシック" w:eastAsia="ＭＳ ゴシック" w:hAnsi="ＭＳ ゴシック" w:cs="ＭＳ ゴシック" w:hint="eastAsia"/>
                <w:color w:val="000000"/>
                <w:kern w:val="0"/>
                <w:szCs w:val="21"/>
                <w:u w:val="single"/>
              </w:rPr>
              <w:t xml:space="preserve">　（Ｂ×３）－（Ａ＋Ｃ）</w:t>
            </w:r>
          </w:p>
          <w:p w:rsidR="00A309AB" w:rsidRDefault="00E109F3"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E109F3">
              <w:rPr>
                <w:rFonts w:ascii="ＭＳ ゴシック" w:eastAsia="ＭＳ ゴシック" w:hAnsi="ＭＳ ゴシック" w:cs="ＭＳ ゴシック" w:hint="eastAsia"/>
                <w:color w:val="000000"/>
                <w:kern w:val="0"/>
                <w:szCs w:val="21"/>
              </w:rPr>
              <w:t xml:space="preserve">         　　 　　　　 Ｂ×３　　　　</w:t>
            </w:r>
          </w:p>
          <w:p w:rsidR="00E109F3" w:rsidRPr="007B3D8C" w:rsidRDefault="00E109F3"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Ｃ：</w:t>
            </w:r>
            <w:r w:rsidRPr="00E109F3">
              <w:rPr>
                <w:rFonts w:ascii="ＭＳ ゴシック" w:eastAsia="ＭＳ ゴシック" w:hAnsi="ＭＳ ゴシック" w:cs="ＭＳ ゴシック" w:hint="eastAsia"/>
                <w:color w:val="000000"/>
                <w:kern w:val="0"/>
                <w:szCs w:val="21"/>
              </w:rPr>
              <w:t>Ａの期間後２か月間の見込み売上高等</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D34598">
              <w:rPr>
                <w:rFonts w:ascii="ＭＳ ゴシック" w:eastAsia="ＭＳ ゴシック" w:hAnsi="ＭＳ ゴシック" w:cs="ＭＳ ゴシック" w:hint="eastAsia"/>
                <w:color w:val="000000"/>
                <w:kern w:val="0"/>
                <w:szCs w:val="21"/>
              </w:rPr>
              <w:t>（注３）</w:t>
            </w:r>
          </w:p>
        </w:tc>
      </w:tr>
    </w:tbl>
    <w:p w:rsidR="00A309AB" w:rsidRDefault="00A309AB" w:rsidP="00362971">
      <w:pPr>
        <w:suppressAutoHyphens/>
        <w:wordWrap w:val="0"/>
        <w:spacing w:line="280" w:lineRule="exact"/>
        <w:ind w:left="840" w:rightChars="163" w:right="342"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34598" w:rsidRPr="00D34598">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本様式は、１つの指定業種に属する事業のみを営んでいる場合、又は営んでいる複数の事業が全て指定業種に属する場合であって、</w:t>
      </w:r>
      <w:bookmarkStart w:id="0" w:name="_GoBack"/>
      <w:bookmarkEnd w:id="0"/>
      <w:r w:rsidR="00D34598" w:rsidRPr="00D34598">
        <w:rPr>
          <w:rFonts w:ascii="ＭＳ ゴシック" w:eastAsia="ＭＳ ゴシック" w:hAnsi="ＭＳ ゴシック" w:cs="ＭＳ ゴシック" w:hint="eastAsia"/>
          <w:color w:val="000000"/>
          <w:kern w:val="0"/>
          <w:szCs w:val="21"/>
        </w:rPr>
        <w:t>前年以降、事業拡大等により前年比較が適当でない特段の事情がある場合に使用します。</w:t>
      </w:r>
    </w:p>
    <w:p w:rsidR="00A309AB" w:rsidRDefault="00A309AB" w:rsidP="00602F07">
      <w:pPr>
        <w:suppressAutoHyphens/>
        <w:wordWrap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362971">
      <w:pPr>
        <w:suppressAutoHyphens/>
        <w:wordWrap w:val="0"/>
        <w:spacing w:line="280" w:lineRule="exact"/>
        <w:ind w:left="420" w:rightChars="163" w:right="342"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362971">
        <w:trPr>
          <w:trHeight w:val="2295"/>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 xml:space="preserve">遠商工第　　</w:t>
            </w:r>
            <w:r w:rsidR="00362971">
              <w:rPr>
                <w:rFonts w:ascii="ＭＳ ゴシック" w:eastAsia="ＭＳ ゴシック" w:hAnsi="ＭＳ ゴシック" w:cs="ＭＳ ゴシック" w:hint="eastAsia"/>
                <w:kern w:val="0"/>
              </w:rPr>
              <w:t xml:space="preserve">　</w:t>
            </w:r>
            <w:r w:rsidRPr="00B904BE">
              <w:rPr>
                <w:rFonts w:ascii="ＭＳ ゴシック" w:eastAsia="ＭＳ ゴシック" w:hAnsi="ＭＳ ゴシック" w:cs="ＭＳ ゴシック" w:hint="eastAsia"/>
                <w:kern w:val="0"/>
              </w:rPr>
              <w:t>号</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50ABE"/>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2971"/>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482"/>
    <w:rsid w:val="00855940"/>
    <w:rsid w:val="008648AC"/>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3F38F88"/>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76C31-5B04-4F97-9C4B-30A6EBC4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鶴尾　絵美</cp:lastModifiedBy>
  <cp:revision>10</cp:revision>
  <cp:lastPrinted>2020-08-05T06:17:00Z</cp:lastPrinted>
  <dcterms:created xsi:type="dcterms:W3CDTF">2020-03-09T07:55:00Z</dcterms:created>
  <dcterms:modified xsi:type="dcterms:W3CDTF">2023-09-07T02:22:00Z</dcterms:modified>
</cp:coreProperties>
</file>