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5C2873">
        <w:trPr>
          <w:trHeight w:val="268"/>
        </w:trPr>
        <w:tc>
          <w:tcPr>
            <w:tcW w:w="10031" w:type="dxa"/>
            <w:gridSpan w:val="3"/>
          </w:tcPr>
          <w:p w:rsidR="00A309AB" w:rsidRDefault="00A309AB" w:rsidP="005C2873">
            <w:pPr>
              <w:suppressAutoHyphens/>
              <w:kinsoku w:val="0"/>
              <w:autoSpaceDE w:val="0"/>
              <w:autoSpaceDN w:val="0"/>
              <w:spacing w:line="24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5" w:type="dxa"/>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3" w:type="dxa"/>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c>
          <w:tcPr>
            <w:tcW w:w="3345" w:type="dxa"/>
          </w:tcPr>
          <w:p w:rsidR="00A309AB" w:rsidRPr="0005064A" w:rsidRDefault="00A309AB" w:rsidP="005C2873">
            <w:pPr>
              <w:suppressAutoHyphens/>
              <w:kinsoku w:val="0"/>
              <w:wordWrap w:val="0"/>
              <w:autoSpaceDE w:val="0"/>
              <w:autoSpaceDN w:val="0"/>
              <w:spacing w:line="240" w:lineRule="exac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9163EC">
        <w:rPr>
          <w:rFonts w:ascii="ＭＳ ゴシック" w:eastAsia="ＭＳ ゴシック" w:hAnsi="ＭＳ ゴシック" w:cs="ＭＳ ゴシック" w:hint="eastAsia"/>
          <w:color w:val="000000"/>
          <w:kern w:val="0"/>
          <w:szCs w:val="21"/>
        </w:rPr>
        <w:t>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E109F3">
        <w:trPr>
          <w:trHeight w:val="8908"/>
        </w:trPr>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9163EC">
              <w:rPr>
                <w:rFonts w:ascii="ＭＳ ゴシック" w:eastAsia="ＭＳ ゴシック" w:hAnsi="ＭＳ ゴシック" w:cs="ＭＳ ゴシック" w:hint="eastAsia"/>
                <w:color w:val="000000"/>
                <w:kern w:val="0"/>
                <w:szCs w:val="21"/>
              </w:rPr>
              <w:t>⑭</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5C287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5C287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5C2873">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E109F3">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新型コロナウイルス感染症</w:t>
            </w:r>
            <w:r w:rsidR="00E109F3" w:rsidRPr="00E109F3">
              <w:rPr>
                <w:rFonts w:ascii="ＭＳ ゴシック" w:eastAsia="ＭＳ ゴシック" w:hAnsi="ＭＳ ゴシック" w:cs="ＭＳ ゴシック" w:hint="eastAsia"/>
                <w:color w:val="000000"/>
                <w:kern w:val="0"/>
                <w:szCs w:val="21"/>
              </w:rPr>
              <w:t>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5C2873">
              <w:trPr>
                <w:trHeight w:val="239"/>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5C2873">
              <w:trPr>
                <w:trHeight w:val="244"/>
              </w:trPr>
              <w:tc>
                <w:tcPr>
                  <w:tcW w:w="3163" w:type="dxa"/>
                  <w:tcBorders>
                    <w:top w:val="single" w:sz="24" w:space="0" w:color="auto"/>
                  </w:tcBorders>
                </w:tcPr>
                <w:p w:rsidR="00A309AB" w:rsidRPr="0002103D" w:rsidRDefault="00A309AB" w:rsidP="005C2873">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5C2873">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5C2873">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A309AB" w:rsidRPr="005C2873" w:rsidRDefault="00A309AB" w:rsidP="005C2873">
            <w:pPr>
              <w:suppressAutoHyphens/>
              <w:kinsoku w:val="0"/>
              <w:overflowPunct w:val="0"/>
              <w:autoSpaceDE w:val="0"/>
              <w:autoSpaceDN w:val="0"/>
              <w:adjustRightInd w:val="0"/>
              <w:spacing w:line="240" w:lineRule="exact"/>
              <w:ind w:left="242" w:hangingChars="100" w:hanging="242"/>
              <w:jc w:val="left"/>
              <w:textAlignment w:val="baseline"/>
              <w:rPr>
                <w:rFonts w:ascii="ＭＳ ゴシック" w:eastAsia="ＭＳ ゴシック" w:hAnsi="Times New Roman"/>
                <w:color w:val="000000"/>
                <w:spacing w:val="16"/>
                <w:kern w:val="0"/>
                <w:szCs w:val="21"/>
              </w:rPr>
            </w:pPr>
            <w:r w:rsidRPr="005C2873">
              <w:rPr>
                <w:rFonts w:ascii="ＭＳ ゴシック" w:eastAsia="ＭＳ ゴシック" w:hAnsi="Times New Roman" w:hint="eastAsia"/>
                <w:color w:val="000000"/>
                <w:spacing w:val="16"/>
                <w:kern w:val="0"/>
                <w:szCs w:val="21"/>
              </w:rPr>
              <w:t>※</w:t>
            </w:r>
            <w:r w:rsidR="009163EC" w:rsidRPr="005C2873">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売上高等</w:t>
            </w:r>
          </w:p>
          <w:p w:rsidR="009163EC" w:rsidRPr="009163EC" w:rsidRDefault="009163EC" w:rsidP="009163EC">
            <w:pPr>
              <w:suppressAutoHyphens/>
              <w:kinsoku w:val="0"/>
              <w:wordWrap w:val="0"/>
              <w:overflowPunct w:val="0"/>
              <w:autoSpaceDE w:val="0"/>
              <w:autoSpaceDN w:val="0"/>
              <w:adjustRightInd w:val="0"/>
              <w:spacing w:line="26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（１）令和元年１２月の企業全体の売上高等に対する、上記の表に記載した指定業種（以下同じ。）に</w:t>
            </w:r>
            <w:r>
              <w:rPr>
                <w:rFonts w:ascii="ＭＳ ゴシック" w:eastAsia="ＭＳ ゴシック" w:hAnsi="ＭＳ ゴシック" w:cs="ＭＳ ゴシック" w:hint="eastAsia"/>
                <w:color w:val="000000"/>
                <w:kern w:val="0"/>
                <w:szCs w:val="21"/>
              </w:rPr>
              <w:t>属する</w:t>
            </w:r>
            <w:r w:rsidRPr="009163EC">
              <w:rPr>
                <w:rFonts w:ascii="ＭＳ ゴシック" w:eastAsia="ＭＳ ゴシック" w:hAnsi="ＭＳ ゴシック" w:cs="ＭＳ ゴシック" w:hint="eastAsia"/>
                <w:color w:val="000000"/>
                <w:kern w:val="0"/>
                <w:szCs w:val="21"/>
              </w:rPr>
              <w:t>事業の最近１ヶ月間の売上高等の減少額等の割合</w:t>
            </w:r>
          </w:p>
          <w:p w:rsidR="009163EC" w:rsidRPr="009163EC" w:rsidRDefault="009163EC"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（イ）最近１か月間の売上高等</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776" behindDoc="0" locked="0" layoutInCell="1" allowOverlap="1" wp14:anchorId="31DE2205" wp14:editId="31CBE439">
                      <wp:simplePos x="0" y="0"/>
                      <wp:positionH relativeFrom="column">
                        <wp:posOffset>1137437</wp:posOffset>
                      </wp:positionH>
                      <wp:positionV relativeFrom="paragraph">
                        <wp:posOffset>21413</wp:posOffset>
                      </wp:positionV>
                      <wp:extent cx="588397" cy="2703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E2205" id="_x0000_t202" coordsize="21600,21600" o:spt="202" path="m,l,21600r21600,l21600,xe">
                      <v:stroke joinstyle="miter"/>
                      <v:path gradientshapeok="t" o:connecttype="rect"/>
                    </v:shapetype>
                    <v:shape id="テキスト ボックス 3" o:spid="_x0000_s1026" type="#_x0000_t202" style="position:absolute;margin-left:89.55pt;margin-top:1.7pt;width:46.35pt;height:2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MJVAIAAG8EAAAOAAAAZHJzL2Uyb0RvYy54bWysVEtu2zAQ3RfoHQjua8m/2BEsB24CFwWM&#10;JIBTZE1TlC1A4rAkbcld2kDRQ/QKRdc9jy7SISU7RtpV0Q01wxnO570ZTW6qIic7oU0GMqbdTkiJ&#10;kBySTK5j+ulp/m5MibFMJiwHKWK6F4beTN++mZQqEj3YQJ4ITTCINFGpYrqxVkVBYPhGFMx0QAmJ&#10;xhR0wSyqeh0kmpUYvciDXhheBSXoRGngwhi8vWuMdOrjp6ng9iFNjbAkjynWZv2p/blyZzCdsGit&#10;mdpkvC2D/UMVBcskJj2HumOWka3O/ghVZFyDgdR2OBQBpGnGhe8Bu+mGr7pZbpgSvhcEx6gzTOb/&#10;heX3u0dNsiSmfUokK5Ci+vi1PvyoD7/q4zdSH7/Xx2N9+Ik66Tu4SmUifLVU+M5W76FC2k/3Bi8d&#10;ClWqC/fF/gjaEfj9GWxRWcLxcjge969HlHA09UZhfzBwUYKXx0ob+0FAQZwQU41ceojZbmFs43py&#10;cbkkzLM893zmkpQxveoPQ//gbMHguXS+wk9GG8Y11BTuJFutqrbLFSR7bFJDMzVG8XmGpSyYsY9M&#10;45hgXzj69gGPNAdMCa1EyQb0l7/dO39kD62UlDh2MTWft0wLSvKPEnm97g4Gbk69MhiOeqjoS8vq&#10;0iK3xS3gZHdxyRT3ovO3+UlMNRTPuCEzlxVNTHLMHVN7Em9tswy4YVzMZt4JJ1Mxu5BLxV1oB5gD&#10;+ql6Zlq1bFik8R5OA8qiV6Q0vg0ts62FNPOMOYAbVJFpp+BUe87bDXRrc6l7r5f/xPQ3AAAA//8D&#10;AFBLAwQUAAYACAAAACEA4uz8puAAAAAIAQAADwAAAGRycy9kb3ducmV2LnhtbEyPzU7DMBCE70i8&#10;g7VI3KiTUPqTxqmqSBUSooeWXrg58TaJiNchdtvA07Oc4Dia0cw32Xq0nbjg4FtHCuJJBAKpcqal&#10;WsHxbfuwAOGDJqM7R6jgCz2s89ubTKfGXWmPl0OoBZeQT7WCJoQ+ldJXDVrtJ65HYu/kBqsDy6GW&#10;ZtBXLredTKJoJq1uiRca3WPRYPVxOFsFL8V2p/dlYhffXfH8etr0n8f3J6Xu78bNCkTAMfyF4Ref&#10;0SFnptKdyXjRsZ4vY44qeJyCYD+Zx3ylVDCdRSDzTP4/kP8AAAD//wMAUEsBAi0AFAAGAAgAAAAh&#10;ALaDOJL+AAAA4QEAABMAAAAAAAAAAAAAAAAAAAAAAFtDb250ZW50X1R5cGVzXS54bWxQSwECLQAU&#10;AAYACAAAACEAOP0h/9YAAACUAQAACwAAAAAAAAAAAAAAAAAvAQAAX3JlbHMvLnJlbHNQSwECLQAU&#10;AAYACAAAACEAy2czCVQCAABvBAAADgAAAAAAAAAAAAAAAAAuAgAAZHJzL2Uyb0RvYy54bWxQSwEC&#10;LQAUAAYACAAAACEA4uz8puAAAAAIAQAADwAAAAAAAAAAAAAAAACuBAAAZHJzL2Rvd25yZXYueG1s&#10;UEsFBgAAAAAEAAQA8wAAALsFA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Ｂ－Ａ</w:t>
            </w:r>
            <w:r>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割合</w:t>
            </w:r>
            <w:r>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 xml:space="preserve">　　　　％</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Ｃ</w:t>
            </w:r>
            <w:r w:rsidRPr="009163EC">
              <w:rPr>
                <w:rFonts w:ascii="ＭＳ ゴシック" w:eastAsia="ＭＳ ゴシック" w:hAnsi="ＭＳ ゴシック" w:cs="ＭＳ ゴシック"/>
                <w:color w:val="000000"/>
                <w:kern w:val="0"/>
                <w:szCs w:val="21"/>
              </w:rPr>
              <w:t xml:space="preserve">  </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 xml:space="preserve">：申込時点における最近１か月間の指定業種に属する事業の売上高等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hint="eastAsia"/>
                <w:color w:val="000000"/>
                <w:kern w:val="0"/>
                <w:szCs w:val="21"/>
              </w:rPr>
              <w:t xml:space="preserve">　　Ｂ：令和元年１２月の指定業種に属する事業の売上高等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Ｃ：令和元年１２月の企業全体の売上高等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5C287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s="ＭＳ ゴシック"/>
                <w:color w:val="000000"/>
                <w:kern w:val="0"/>
                <w:szCs w:val="21"/>
              </w:rPr>
            </w:pPr>
          </w:p>
          <w:p w:rsidR="009163EC" w:rsidRPr="009163EC" w:rsidRDefault="009163EC"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（ロ）最近３か月間の売上高等の実績見込み</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4352" behindDoc="0" locked="0" layoutInCell="1" allowOverlap="1" wp14:anchorId="40199A1E" wp14:editId="313A5587">
                      <wp:simplePos x="0" y="0"/>
                      <wp:positionH relativeFrom="column">
                        <wp:posOffset>1715897</wp:posOffset>
                      </wp:positionH>
                      <wp:positionV relativeFrom="paragraph">
                        <wp:posOffset>3810</wp:posOffset>
                      </wp:positionV>
                      <wp:extent cx="588397" cy="27034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99A1E" id="テキスト ボックス 4" o:spid="_x0000_s1027" type="#_x0000_t202" style="position:absolute;margin-left:135.1pt;margin-top:.3pt;width:46.35pt;height:21.3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DTVgIAAHYEAAAOAAAAZHJzL2Uyb0RvYy54bWysVEtu2zAQ3RfoHQjua8m/2BEsB24CFwWM&#10;JIBTZE1TlCVA4rAkbcld2kDRQ/QKRdc9jy7SIWU7RtpV0Q01w/lw5r0ZTW7qsiBboU0OMqbdTkiJ&#10;kBySXK5j+ulp/m5MibFMJqwAKWK6E4beTN++mVQqEj3IoEiEJphEmqhSMc2sVVEQGJ6JkpkOKCHR&#10;mIIumUVVr4NEswqzl0XQC8OroAKdKA1cGIO3d62RTn3+NBXcPqSpEZYUMcXarD+1P1fuDKYTFq01&#10;U1nOj2Wwf6iiZLnER8+p7phlZKPzP1KVOddgILUdDmUAaZpz4XvAbrrhq26WGVPC94LgGHWGyfy/&#10;tPx++6hJnsR0QIlkJVLUHL42+x/N/ldz+Eaaw/fmcGj2P1EnAwdXpUyEUUuFcbZ+DzXSfro3eOlQ&#10;qFNdui/2R9COwO/OYIvaEo6Xw/G4fz2ihKOpNwr7A589eAlW2tgPAkrihJhq5NJDzLYLY7EQdD25&#10;uLckzPOi8HwWklQxveoPQx9wtmBEIZ2v8JNxTOMaagt3kq1Xtcfj3NQKkh32qqEdHqP4PMeKFszY&#10;R6ZxWrA93AD7gEdaAL4MR4mSDPSXv907fyQRrZRUOH0xNZ83TAtKio8S6b3uDgZuXL0yGI56qOhL&#10;y+rSIjflLeCAd3HXFPei87fFSUw1lM+4KDP3KpqY5Ph2TO1JvLXtTuCicTGbeSccUMXsQi4Vd6kd&#10;bg7vp/qZaXUkxSKb93CaUxa94qb1bdmZbSykuSfO4dyiiiw6BYfb83lcRLc9l7r3evldTH8DAAD/&#10;/wMAUEsDBBQABgAIAAAAIQAs14jJ3gAAAAcBAAAPAAAAZHJzL2Rvd25yZXYueG1sTI7BTsMwEETv&#10;SPyDtUjcqIMLoYRsqipShYTooaUXbpt4m0TEdojdNvD1mBMcRzN68/LlZHpx4tF3ziLczhIQbGun&#10;O9sg7N/WNwsQPpDV1DvLCF/sYVlcXuSUaXe2Wz7tQiMixPqMENoQhkxKX7dsyM/cwDZ2BzcaCjGO&#10;jdQjnSPc9FIlSSoNdTY+tDRw2XL9sTsahJdyvaFtpcziuy+fXw+r4XP/fo94fTWtnkAEnsLfGH71&#10;ozoU0alyR6u96BHUQ6LiFCEFEet5qh5BVAh3cwWyyOV//+IHAAD//wMAUEsBAi0AFAAGAAgAAAAh&#10;ALaDOJL+AAAA4QEAABMAAAAAAAAAAAAAAAAAAAAAAFtDb250ZW50X1R5cGVzXS54bWxQSwECLQAU&#10;AAYACAAAACEAOP0h/9YAAACUAQAACwAAAAAAAAAAAAAAAAAvAQAAX3JlbHMvLnJlbHNQSwECLQAU&#10;AAYACAAAACEAYMgw01YCAAB2BAAADgAAAAAAAAAAAAAAAAAuAgAAZHJzL2Uyb0RvYy54bWxQSwEC&#10;LQAUAAYACAAAACEALNeIyd4AAAAHAQAADwAAAAAAAAAAAAAAAACwBAAAZHJzL2Rvd25yZXYueG1s&#10;UEsFBgAAAAAEAAQA8wAAALsFA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（Ｂ×３）－（Ａ＋Ｄ）</w:t>
            </w:r>
            <w:r w:rsidRPr="009163E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割合</w:t>
            </w:r>
            <w:r>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Ｃ×３</w:t>
            </w:r>
            <w:r w:rsidRPr="009163EC">
              <w:rPr>
                <w:rFonts w:ascii="ＭＳ ゴシック" w:eastAsia="ＭＳ ゴシック" w:hAnsi="ＭＳ ゴシック" w:cs="ＭＳ ゴシック"/>
                <w:color w:val="000000"/>
                <w:kern w:val="0"/>
                <w:szCs w:val="21"/>
              </w:rPr>
              <w:t xml:space="preserve">         </w:t>
            </w:r>
          </w:p>
          <w:p w:rsidR="009163EC" w:rsidRPr="009163EC" w:rsidRDefault="009163EC" w:rsidP="009163EC">
            <w:pPr>
              <w:suppressAutoHyphens/>
              <w:kinsoku w:val="0"/>
              <w:wordWrap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5C2873">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（２）企業全体の売上高等の減少率</w:t>
            </w:r>
          </w:p>
          <w:p w:rsidR="009163EC" w:rsidRPr="009163EC" w:rsidRDefault="009163EC"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（イ）最近１か月間の売上高等</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88448" behindDoc="0" locked="0" layoutInCell="1" allowOverlap="1" wp14:anchorId="59D38BAF" wp14:editId="23A29BDB">
                      <wp:simplePos x="0" y="0"/>
                      <wp:positionH relativeFrom="column">
                        <wp:posOffset>1145312</wp:posOffset>
                      </wp:positionH>
                      <wp:positionV relativeFrom="paragraph">
                        <wp:posOffset>17729</wp:posOffset>
                      </wp:positionV>
                      <wp:extent cx="588397" cy="27034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38BAF" id="テキスト ボックス 5" o:spid="_x0000_s1028" type="#_x0000_t202" style="position:absolute;margin-left:90.2pt;margin-top:1.4pt;width:46.35pt;height:21.3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x7VgIAAHYEAAAOAAAAZHJzL2Uyb0RvYy54bWysVEtu2zAQ3RfoHQjua8m/2BEsB24CFwWM&#10;JIBTZE1TlC1A4rAkbcld2kDRQ/QKRdc9jy7SIWU5RtpV0Q01wxnO570ZTW6qIic7oU0GMqbdTkiJ&#10;kBySTK5j+ulp/m5MibFMJiwHKWK6F4beTN++mZQqEj3YQJ4ITTCINFGpYrqxVkVBYPhGFMx0QAmJ&#10;xhR0wSyqeh0kmpUYvciDXhheBSXoRGngwhi8vWuMdOrjp6ng9iFNjbAkjynWZv2p/blyZzCdsGit&#10;mdpk/FQG+4cqCpZJTHoOdccsI1ud/RGqyLgGA6ntcCgCSNOMC98DdtMNX3Wz3DAlfC8IjlFnmMz/&#10;C8vvd4+aZElMh5RIViBF9fFrffhRH37Vx2+kPn6vj8f68BN1MnRwlcpE+Gqp8J2t3kOFtLf3Bi8d&#10;ClWqC/fF/gjaEfj9GWxRWcLxcjge969HlHA09UZhfzBwUYKXx0ob+0FAQZwQU41ceojZbmFs49q6&#10;uFwS5lmeez5zScqYXvWHoX9wtmDwXDpf4SfjFMY11BTuJFutKo9Hr21qBckee9XQDI9RfJ5hRQtm&#10;7CPTOC3YHm6AfcAjzQEzw0miZAP6y9/unT+SiFZKSpy+mJrPW6YFJflHifRedwcDN65eGQxHPVT0&#10;pWV1aZHb4hZwwLu4a4p70fnbvBVTDcUzLsrMZUUTkxxzx9S24q1tdgIXjYvZzDvhgCpmF3KpuAvt&#10;cHN4P1XPTKsTKRbZvId2Tln0ipvGt2FntrWQZp44h3ODKhLuFBxuT/1pEd32XOre6+V3Mf0NAAD/&#10;/wMAUEsDBBQABgAIAAAAIQA5N4tn3wAAAAgBAAAPAAAAZHJzL2Rvd25yZXYueG1sTI9BS8NAFITv&#10;gv9heYI3u2lMNaTZlBIoguihtZfeXrKvSTC7G7PbNvrrfZ7qcZhh5pt8NZlenGn0nbMK5rMIBNna&#10;6c42CvYfm4cUhA9oNfbOkoJv8rAqbm9yzLS72C2dd6ERXGJ9hgraEIZMSl+3ZNDP3ECWvaMbDQaW&#10;YyP1iBcuN72Mo+hJGuwsL7Q4UNlS/bk7GQWv5eYdt1Vs0p++fHk7roev/WGh1P3dtF6CCDSFaxj+&#10;8BkdCmaq3MlqL3rWaZRwVEHMD9iPnx/nICoFySIBWeTy/4HiFwAA//8DAFBLAQItABQABgAIAAAA&#10;IQC2gziS/gAAAOEBAAATAAAAAAAAAAAAAAAAAAAAAABbQ29udGVudF9UeXBlc10ueG1sUEsBAi0A&#10;FAAGAAgAAAAhADj9If/WAAAAlAEAAAsAAAAAAAAAAAAAAAAALwEAAF9yZWxzLy5yZWxzUEsBAi0A&#10;FAAGAAgAAAAhAItX3HtWAgAAdgQAAA4AAAAAAAAAAAAAAAAALgIAAGRycy9lMm9Eb2MueG1sUEsB&#10;Ai0AFAAGAAgAAAAhADk3i2ffAAAACAEAAA8AAAAAAAAAAAAAAAAAsAQAAGRycy9kb3ducmV2Lnht&#10;bFBLBQYAAAAABAAEAPMAAAC8BQ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Ｃ－Ｅ</w:t>
            </w:r>
            <w:r w:rsidRPr="009163E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減少率</w:t>
            </w:r>
            <w:r>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Ｃ</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9163EC">
              <w:rPr>
                <w:rFonts w:ascii="ＭＳ ゴシック" w:eastAsia="ＭＳ ゴシック" w:hAnsi="ＭＳ ゴシック" w:cs="ＭＳ ゴシック"/>
                <w:color w:val="000000"/>
                <w:kern w:val="0"/>
                <w:szCs w:val="21"/>
              </w:rPr>
              <w:t xml:space="preserve">    </w:t>
            </w:r>
            <w:r w:rsidRPr="009163EC">
              <w:rPr>
                <w:rFonts w:ascii="ＭＳ ゴシック" w:eastAsia="ＭＳ ゴシック" w:hAnsi="ＭＳ ゴシック" w:cs="ＭＳ ゴシック" w:hint="eastAsia"/>
                <w:color w:val="000000"/>
                <w:kern w:val="0"/>
                <w:szCs w:val="21"/>
              </w:rPr>
              <w:t>Ｅ：Ａの</w:t>
            </w:r>
            <w:r>
              <w:rPr>
                <w:rFonts w:ascii="ＭＳ ゴシック" w:eastAsia="ＭＳ ゴシック" w:hAnsi="ＭＳ ゴシック" w:cs="ＭＳ ゴシック" w:hint="eastAsia"/>
                <w:color w:val="000000"/>
                <w:kern w:val="0"/>
                <w:szCs w:val="21"/>
              </w:rPr>
              <w:t xml:space="preserve">期間に対応する企業全体の売上高等　　　　　　　　　　　　　　</w:t>
            </w:r>
            <w:r w:rsidRPr="009163EC">
              <w:rPr>
                <w:rFonts w:ascii="ＭＳ ゴシック" w:eastAsia="ＭＳ ゴシック" w:hAnsi="ＭＳ ゴシック" w:cs="ＭＳ ゴシック" w:hint="eastAsia"/>
                <w:color w:val="000000"/>
                <w:kern w:val="0"/>
                <w:szCs w:val="21"/>
                <w:u w:val="single"/>
              </w:rPr>
              <w:t xml:space="preserve">　　　　　　　円</w:t>
            </w:r>
          </w:p>
          <w:p w:rsidR="009163EC" w:rsidRPr="009163EC" w:rsidRDefault="009163EC" w:rsidP="005C2873">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ＭＳ ゴシック"/>
                <w:color w:val="000000"/>
                <w:kern w:val="0"/>
                <w:szCs w:val="21"/>
              </w:rPr>
            </w:pPr>
          </w:p>
          <w:p w:rsidR="009163EC" w:rsidRPr="009163EC" w:rsidRDefault="009163EC" w:rsidP="005C2873">
            <w:pPr>
              <w:suppressAutoHyphens/>
              <w:kinsoku w:val="0"/>
              <w:wordWrap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hint="eastAsia"/>
                <w:color w:val="000000"/>
                <w:kern w:val="0"/>
                <w:szCs w:val="21"/>
              </w:rPr>
              <w:t>（ロ）最近３か月間の売上高等の実績見込み</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9163E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94592" behindDoc="0" locked="0" layoutInCell="1" allowOverlap="1" wp14:anchorId="1F43F256" wp14:editId="0CB49D92">
                      <wp:simplePos x="0" y="0"/>
                      <wp:positionH relativeFrom="column">
                        <wp:posOffset>1876806</wp:posOffset>
                      </wp:positionH>
                      <wp:positionV relativeFrom="paragraph">
                        <wp:posOffset>7188</wp:posOffset>
                      </wp:positionV>
                      <wp:extent cx="588397" cy="27034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3F256" id="テキスト ボックス 6" o:spid="_x0000_s1029" type="#_x0000_t202" style="position:absolute;margin-left:147.8pt;margin-top:.55pt;width:46.35pt;height:21.3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S6VQIAAHYEAAAOAAAAZHJzL2Uyb0RvYy54bWysVEtu2zAQ3RfoHQjua/lvR7AcuAlcFDCS&#10;AE6RNU1RlgCJw5K0JXcZA0UP0SsUXfc8ukiHlOUYaVdFN9QMZzif92Y0u66KnOyFNhnIiPY6XUqE&#10;5BBnchvRT4/Ld1NKjGUyZjlIEdGDMPR6/vbNrFSh6EMKeSw0wSDShKWKaGqtCoPA8FQUzHRACYnG&#10;BHTBLKp6G8SalRi9yIN+tzsOStCx0sCFMXh72xjp3MdPEsHtfZIYYUkeUazN+lP7c+POYD5j4VYz&#10;lWb8VAb7hyoKlklMeg51yywjO539EarIuAYDie1wKAJIkowL3wN20+u+6madMiV8LwiOUWeYzP8L&#10;y+/2D5pkcUTHlEhWIEX18Wv9/KN+/lUfv5H6+L0+Huvnn6iTsYOrVCbEV2uF72z1Hiqkvb03eOlQ&#10;qBJduC/2R9COwB/OYIvKEo6Xo+l0cDWhhKOpP+kOhkMXJXh5rLSxHwQUxAkR1cilh5jtV8Y2rq2L&#10;yyVhmeW55zOXpMSGBqOuf3C2YPBcOl/hJ+MUxjXUFO4kW20qj8egbWoD8QF71dAMj1F8mWFFK2bs&#10;A9M4LdgeboC9xyPJATPDSaIkBf3lb/fOH0lEKyUlTl9Ezecd04KS/KNEeq96w6EbV68MR5M+KvrS&#10;srm0yF1xAzjgPdw1xb3o/G3eiomG4gkXZeGyoolJjrkjalvxxjY7gYvGxWLhnXBAFbMruVbchXa4&#10;Obwfqyem1YkUi2zeQTunLHzFTePbsLPYWUgyT5zDuUEVCXcKDren/rSIbnsude/18ruY/wYAAP//&#10;AwBQSwMEFAAGAAgAAAAhACEwn2LgAAAACAEAAA8AAABkcnMvZG93bnJldi54bWxMj0FPg0AQhe8m&#10;/ofNmHizS8FWRJamIWlMjD209uJtYLdAZGeR3bbor3c86XHyvbz3Tb6abC/OZvSdIwXzWQTCUO10&#10;R42Cw9vmLgXhA5LG3pFR8GU8rIrrqxwz7S60M+d9aASXkM9QQRvCkEnp69ZY9DM3GGJ2dKPFwOfY&#10;SD3ihcttL+MoWkqLHfFCi4MpW1N/7E9WwUu52eKuim363ZfPr8f18Hl4Xyh1ezOtn0AEM4W/MPzq&#10;szoU7FS5E2kvegXx42LJUQZzEMyTNE1AVArukweQRS7/P1D8AAAA//8DAFBLAQItABQABgAIAAAA&#10;IQC2gziS/gAAAOEBAAATAAAAAAAAAAAAAAAAAAAAAABbQ29udGVudF9UeXBlc10ueG1sUEsBAi0A&#10;FAAGAAgAAAAhADj9If/WAAAAlAEAAAsAAAAAAAAAAAAAAAAALwEAAF9yZWxzLy5yZWxzUEsBAi0A&#10;FAAGAAgAAAAhAIk0RLpVAgAAdgQAAA4AAAAAAAAAAAAAAAAALgIAAGRycy9lMm9Eb2MueG1sUEsB&#10;Ai0AFAAGAAgAAAAhACEwn2LgAAAACAEAAA8AAAAAAAAAAAAAAAAArwQAAGRycy9kb3ducmV2Lnht&#10;bFBLBQYAAAAABAAEAPMAAAC8BQAAAAA=&#10;" filled="f" stroked="f" strokeweight=".5pt">
                      <v:textbox>
                        <w:txbxContent>
                          <w:p w:rsidR="009163EC" w:rsidRPr="00602F07" w:rsidRDefault="009163EC" w:rsidP="009163EC">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Pr="009163EC">
              <w:rPr>
                <w:rFonts w:ascii="ＭＳ ゴシック" w:eastAsia="ＭＳ ゴシック" w:hAnsi="ＭＳ ゴシック" w:cs="ＭＳ ゴシック" w:hint="eastAsia"/>
                <w:color w:val="000000"/>
                <w:kern w:val="0"/>
                <w:szCs w:val="21"/>
                <w:u w:val="single"/>
              </w:rPr>
              <w:t>（Ｃ×３）－（Ｅ＋Ｆ）</w:t>
            </w:r>
            <w:r w:rsidR="005C2873">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u w:val="single"/>
              </w:rPr>
              <w:t>減少率</w:t>
            </w:r>
            <w:r w:rsidR="005C2873">
              <w:rPr>
                <w:rFonts w:ascii="ＭＳ ゴシック" w:eastAsia="ＭＳ ゴシック" w:hAnsi="ＭＳ ゴシック" w:cs="ＭＳ ゴシック" w:hint="eastAsia"/>
                <w:color w:val="000000"/>
                <w:kern w:val="0"/>
                <w:szCs w:val="21"/>
                <w:u w:val="single"/>
              </w:rPr>
              <w:t xml:space="preserve">　　　　</w:t>
            </w:r>
            <w:r w:rsidRPr="009163EC">
              <w:rPr>
                <w:rFonts w:ascii="ＭＳ ゴシック" w:eastAsia="ＭＳ ゴシック" w:hAnsi="ＭＳ ゴシック" w:cs="ＭＳ ゴシック" w:hint="eastAsia"/>
                <w:color w:val="000000"/>
                <w:kern w:val="0"/>
                <w:szCs w:val="21"/>
                <w:u w:val="single"/>
              </w:rPr>
              <w:t>％</w:t>
            </w:r>
          </w:p>
          <w:p w:rsidR="009163EC"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163EC">
              <w:rPr>
                <w:rFonts w:ascii="ＭＳ ゴシック" w:eastAsia="ＭＳ ゴシック" w:hAnsi="ＭＳ ゴシック" w:cs="ＭＳ ゴシック" w:hint="eastAsia"/>
                <w:color w:val="000000"/>
                <w:kern w:val="0"/>
                <w:szCs w:val="21"/>
              </w:rPr>
              <w:t>Ｃ×３</w:t>
            </w:r>
          </w:p>
          <w:p w:rsidR="00E109F3" w:rsidRPr="009163EC" w:rsidRDefault="009163EC" w:rsidP="009163EC">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9163EC">
              <w:rPr>
                <w:rFonts w:ascii="ＭＳ ゴシック" w:eastAsia="ＭＳ ゴシック" w:hAnsi="ＭＳ ゴシック" w:cs="ＭＳ ゴシック" w:hint="eastAsia"/>
                <w:color w:val="000000"/>
                <w:kern w:val="0"/>
                <w:szCs w:val="21"/>
              </w:rPr>
              <w:t xml:space="preserve">　　Ｆ：Ｅの期間後２か月間の企業全体の見込み売上高等　　　　　　　　　　</w:t>
            </w:r>
            <w:r w:rsidRPr="009163EC">
              <w:rPr>
                <w:rFonts w:ascii="ＭＳ ゴシック" w:eastAsia="ＭＳ ゴシック" w:hAnsi="ＭＳ ゴシック" w:cs="ＭＳ ゴシック" w:hint="eastAsia"/>
                <w:color w:val="000000"/>
                <w:kern w:val="0"/>
                <w:szCs w:val="21"/>
                <w:u w:val="single"/>
              </w:rPr>
              <w:t xml:space="preserve">　　　　　　　円</w:t>
            </w:r>
          </w:p>
        </w:tc>
      </w:tr>
    </w:tbl>
    <w:p w:rsidR="009163EC" w:rsidRDefault="00A309AB" w:rsidP="005C2873">
      <w:pPr>
        <w:suppressAutoHyphens/>
        <w:wordWrap w:val="0"/>
        <w:spacing w:line="22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9163EC" w:rsidRPr="009163EC">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5C2873">
      <w:pPr>
        <w:suppressAutoHyphens/>
        <w:wordWrap w:val="0"/>
        <w:spacing w:line="220" w:lineRule="exact"/>
        <w:ind w:left="840" w:hangingChars="400" w:hanging="8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5C2873">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5C2873">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5C2873">
      <w:pPr>
        <w:suppressAutoHyphens/>
        <w:wordWrap w:val="0"/>
        <w:spacing w:line="22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5C2873">
      <w:pPr>
        <w:suppressAutoHyphens/>
        <w:wordWrap w:val="0"/>
        <w:spacing w:line="1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5C2873">
        <w:trPr>
          <w:trHeight w:val="1969"/>
        </w:trPr>
        <w:tc>
          <w:tcPr>
            <w:tcW w:w="9781" w:type="dxa"/>
            <w:tcBorders>
              <w:top w:val="single" w:sz="4" w:space="0" w:color="auto"/>
              <w:left w:val="single" w:sz="4" w:space="0" w:color="auto"/>
              <w:bottom w:val="single" w:sz="4" w:space="0" w:color="auto"/>
              <w:right w:val="single" w:sz="4" w:space="0" w:color="auto"/>
            </w:tcBorders>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5C2873">
            <w:pPr>
              <w:spacing w:line="120" w:lineRule="exact"/>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5C2873">
            <w:pPr>
              <w:spacing w:line="140" w:lineRule="exact"/>
              <w:ind w:left="420" w:hangingChars="200" w:hanging="420"/>
              <w:rPr>
                <w:rFonts w:ascii="ＭＳ ゴシック" w:eastAsia="ＭＳ ゴシック" w:hAnsi="ＭＳ ゴシック" w:cs="ＭＳ ゴシック"/>
                <w:kern w:val="0"/>
              </w:rPr>
            </w:pPr>
            <w:bookmarkStart w:id="0" w:name="_GoBack"/>
            <w:bookmarkEnd w:id="0"/>
          </w:p>
          <w:p w:rsidR="003E1A54" w:rsidRPr="00503607" w:rsidRDefault="00B904BE" w:rsidP="005C2873">
            <w:pPr>
              <w:wordWrap w:val="0"/>
              <w:ind w:left="420" w:right="832" w:hangingChars="200" w:hanging="420"/>
              <w:jc w:val="right"/>
              <w:rPr>
                <w:rFonts w:ascii="ＭＳ ゴシック" w:eastAsia="ＭＳ ゴシック" w:hAnsi="ＭＳ ゴシック" w:cs="ＭＳ ゴシック"/>
                <w:b/>
                <w:color w:val="FF0000"/>
                <w:kern w:val="0"/>
                <w:szCs w:val="21"/>
              </w:rPr>
            </w:pPr>
            <w:r w:rsidRPr="00B904BE">
              <w:rPr>
                <w:rFonts w:ascii="ＭＳ ゴシック" w:eastAsia="ＭＳ ゴシック" w:hAnsi="ＭＳ ゴシック" w:cs="ＭＳ ゴシック" w:hint="eastAsia"/>
                <w:kern w:val="0"/>
              </w:rPr>
              <w:t>認定者名　遠軽町長　佐々木　修一</w:t>
            </w: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5C2873"/>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163EC"/>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C6B83"/>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41BF-E0B9-4512-832C-3F03A122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9</cp:revision>
  <cp:lastPrinted>2020-08-05T06:22:00Z</cp:lastPrinted>
  <dcterms:created xsi:type="dcterms:W3CDTF">2020-03-09T07:55:00Z</dcterms:created>
  <dcterms:modified xsi:type="dcterms:W3CDTF">2020-08-05T06:22:00Z</dcterms:modified>
</cp:coreProperties>
</file>