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20C1A">
      <w:pPr>
        <w:spacing w:line="40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○遠軽町お試し暮らし事業実施要綱</w:t>
      </w:r>
    </w:p>
    <w:p w:rsidR="00AC5F3B" w:rsidRPr="00AC5F3B" w:rsidRDefault="00AC5F3B">
      <w:pPr>
        <w:spacing w:line="400" w:lineRule="atLeast"/>
        <w:ind w:left="880" w:hanging="220"/>
        <w:rPr>
          <w:rFonts w:ascii="ＭＳ 明朝" w:eastAsia="ＭＳ 明朝" w:hAnsi="ＭＳ 明朝" w:cs="ＭＳ 明朝" w:hint="eastAsia"/>
          <w:color w:val="000000"/>
        </w:rPr>
      </w:pP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この告示は、遠軽町（以下「町」という。）に移住を検討している者を対象として、町内での生活を一定期間体験できる、お試し暮らし事業の実施に関し、必要な事項を定めるものとする。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この告示において、次の各号に掲げる用語の意義は、それぞれ当該各号に定めるところによる。</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移住</w:t>
      </w:r>
      <w:r>
        <w:rPr>
          <w:rFonts w:ascii="ＭＳ 明朝" w:eastAsia="ＭＳ 明朝" w:hAnsi="ＭＳ 明朝" w:cs="ＭＳ 明朝" w:hint="eastAsia"/>
          <w:color w:val="000000"/>
        </w:rPr>
        <w:t>希望者　町の移住担当窓口を通じて町への移住を検討している者（転勤又は婚姻による転入者を除く。）</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体験住宅　日常生活を営むための家具、電化製品等の家財道具を備え、手軽に町での生活を体験できるよう町が貸し付ける住宅</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（体験住宅）</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体験住宅は、次のとおりとする。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2086"/>
        <w:gridCol w:w="2086"/>
        <w:gridCol w:w="1542"/>
        <w:gridCol w:w="1542"/>
        <w:gridCol w:w="1632"/>
      </w:tblGrid>
      <w:tr w:rsidR="00000000">
        <w:tblPrEx>
          <w:tblCellMar>
            <w:top w:w="0" w:type="dxa"/>
            <w:left w:w="0" w:type="dxa"/>
            <w:bottom w:w="0" w:type="dxa"/>
            <w:right w:w="0" w:type="dxa"/>
          </w:tblCellMar>
        </w:tblPrEx>
        <w:tc>
          <w:tcPr>
            <w:tcW w:w="2086" w:type="dxa"/>
            <w:tcBorders>
              <w:top w:val="single" w:sz="4" w:space="0" w:color="000000"/>
              <w:left w:val="single" w:sz="4" w:space="0" w:color="000000"/>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名称</w:t>
            </w:r>
          </w:p>
        </w:tc>
        <w:tc>
          <w:tcPr>
            <w:tcW w:w="2086"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住所</w:t>
            </w:r>
          </w:p>
        </w:tc>
        <w:tc>
          <w:tcPr>
            <w:tcW w:w="1542"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建築年</w:t>
            </w:r>
          </w:p>
        </w:tc>
        <w:tc>
          <w:tcPr>
            <w:tcW w:w="1542"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構造</w:t>
            </w:r>
          </w:p>
        </w:tc>
        <w:tc>
          <w:tcPr>
            <w:tcW w:w="1632"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p>
        </w:tc>
      </w:tr>
      <w:tr w:rsidR="00000000">
        <w:tblPrEx>
          <w:tblCellMar>
            <w:top w:w="0" w:type="dxa"/>
            <w:left w:w="0" w:type="dxa"/>
            <w:bottom w:w="0" w:type="dxa"/>
            <w:right w:w="0" w:type="dxa"/>
          </w:tblCellMar>
        </w:tblPrEx>
        <w:tc>
          <w:tcPr>
            <w:tcW w:w="2086" w:type="dxa"/>
            <w:tcBorders>
              <w:top w:val="nil"/>
              <w:left w:val="single" w:sz="4" w:space="0" w:color="000000"/>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体験住宅（社名淵１号）</w:t>
            </w:r>
          </w:p>
        </w:tc>
        <w:tc>
          <w:tcPr>
            <w:tcW w:w="2086"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遠軽町社名淵６９番地１</w:t>
            </w:r>
          </w:p>
        </w:tc>
        <w:tc>
          <w:tcPr>
            <w:tcW w:w="1542"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平成６年</w:t>
            </w:r>
          </w:p>
        </w:tc>
        <w:tc>
          <w:tcPr>
            <w:tcW w:w="1542"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木造平屋建</w:t>
            </w:r>
          </w:p>
        </w:tc>
        <w:tc>
          <w:tcPr>
            <w:tcW w:w="1632"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８９．１０</w:t>
            </w:r>
            <w:r>
              <w:rPr>
                <w:rFonts w:ascii="ＭＳ 明朝" w:eastAsia="ＭＳ 明朝" w:hAnsi="ＭＳ 明朝" w:cs="ＭＳ 明朝"/>
                <w:color w:val="000000"/>
              </w:rPr>
              <w:t>m</w:t>
            </w:r>
            <w:r>
              <w:rPr>
                <w:rFonts w:ascii="ＭＳ 明朝" w:eastAsia="ＭＳ 明朝" w:hAnsi="ＭＳ 明朝" w:cs="ＭＳ 明朝" w:hint="eastAsia"/>
                <w:color w:val="000000"/>
                <w:vertAlign w:val="superscript"/>
              </w:rPr>
              <w:t>２</w:t>
            </w:r>
          </w:p>
        </w:tc>
      </w:tr>
      <w:tr w:rsidR="00000000">
        <w:tblPrEx>
          <w:tblCellMar>
            <w:top w:w="0" w:type="dxa"/>
            <w:left w:w="0" w:type="dxa"/>
            <w:bottom w:w="0" w:type="dxa"/>
            <w:right w:w="0" w:type="dxa"/>
          </w:tblCellMar>
        </w:tblPrEx>
        <w:tc>
          <w:tcPr>
            <w:tcW w:w="2086" w:type="dxa"/>
            <w:tcBorders>
              <w:top w:val="nil"/>
              <w:left w:val="single" w:sz="4" w:space="0" w:color="000000"/>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体験住宅（丸瀬布１号）</w:t>
            </w:r>
          </w:p>
        </w:tc>
        <w:tc>
          <w:tcPr>
            <w:tcW w:w="2086"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遠軽町丸瀬布東町１１３番地</w:t>
            </w:r>
          </w:p>
        </w:tc>
        <w:tc>
          <w:tcPr>
            <w:tcW w:w="1542"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昭和５３年</w:t>
            </w:r>
          </w:p>
        </w:tc>
        <w:tc>
          <w:tcPr>
            <w:tcW w:w="1542"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コンクリートブロック造平屋建</w:t>
            </w:r>
          </w:p>
        </w:tc>
        <w:tc>
          <w:tcPr>
            <w:tcW w:w="1632"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６４．４５</w:t>
            </w:r>
            <w:r>
              <w:rPr>
                <w:rFonts w:ascii="ＭＳ 明朝" w:eastAsia="ＭＳ 明朝" w:hAnsi="ＭＳ 明朝" w:cs="ＭＳ 明朝"/>
                <w:color w:val="000000"/>
              </w:rPr>
              <w:t>m</w:t>
            </w:r>
            <w:r>
              <w:rPr>
                <w:rFonts w:ascii="ＭＳ 明朝" w:eastAsia="ＭＳ 明朝" w:hAnsi="ＭＳ 明朝" w:cs="ＭＳ 明朝" w:hint="eastAsia"/>
                <w:color w:val="000000"/>
                <w:vertAlign w:val="superscript"/>
              </w:rPr>
              <w:t>２</w:t>
            </w:r>
          </w:p>
        </w:tc>
      </w:tr>
    </w:tbl>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（体</w:t>
      </w:r>
      <w:r>
        <w:rPr>
          <w:rFonts w:ascii="ＭＳ 明朝" w:eastAsia="ＭＳ 明朝" w:hAnsi="ＭＳ 明朝" w:cs="ＭＳ 明朝" w:hint="eastAsia"/>
          <w:color w:val="000000"/>
        </w:rPr>
        <w:t>験住宅の貸付条件）</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体験住宅は、移住希望者が遠軽町内に所在する事業所（以下「町内事業所」という。）に新たに就業する場合に貸付するものとする。ただし、町長が特に認める場合は、この限りでない。</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（借用申請）</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体験住宅の借受けを希望する移住希望者（以下「借受者」という。）は、体験住宅借用申請書（様式第１号。以下「申請書」という。）を町長に提出しなければならない。</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（貸付決定）</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町長は、申請書の提出を受けたときは、その内容を審査し、適正と認めたときは、速やかに貸付けを決定し、体験住宅貸付決定</w:t>
      </w:r>
      <w:r>
        <w:rPr>
          <w:rFonts w:ascii="ＭＳ 明朝" w:eastAsia="ＭＳ 明朝" w:hAnsi="ＭＳ 明朝" w:cs="ＭＳ 明朝" w:hint="eastAsia"/>
          <w:color w:val="000000"/>
        </w:rPr>
        <w:t>書（様式第２号。以下「決定書」という。）を交付するものとする。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（契約）</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第７条　町長は、決定書を交付したときは、借地借家法（平成３年法律第９０号。以下「法」という。）第３８条に規定する契約を体験住宅定期賃貸借契約書（様式第３号。以下「契約書」という。）により借受者と締結し、体験住宅を貸付けるものとする。この場合において、町長は、法第３８条第２項の規定により契約の更新がないことを、体験住宅定期賃貸借契約についての説明（様式第４号）により行うもの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（貸付期間）</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体験住宅の貸付期間は、１月以上６</w:t>
      </w:r>
      <w:r>
        <w:rPr>
          <w:rFonts w:ascii="ＭＳ 明朝" w:eastAsia="ＭＳ 明朝" w:hAnsi="ＭＳ 明朝" w:cs="ＭＳ 明朝" w:hint="eastAsia"/>
          <w:color w:val="000000"/>
        </w:rPr>
        <w:t>月以内とする。</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貸付期間の満了日は、次の各号に定める日を除いた日とする。</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日曜日及び土曜日</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国民の祝日に関する法律（昭和２３年法律第１７８号）に規定する休日</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１２月３１日から翌年の１月５日までの日</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貸付期間は、契約書において定めるものとする。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（借用料）</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借受者は、次の表に掲げる住宅借上料（以下「借用料」という。）を指定された期日までに納付しなければならない。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1179"/>
        <w:gridCol w:w="2811"/>
        <w:gridCol w:w="1723"/>
        <w:gridCol w:w="3356"/>
      </w:tblGrid>
      <w:tr w:rsidR="00000000">
        <w:tblPrEx>
          <w:tblCellMar>
            <w:top w:w="0" w:type="dxa"/>
            <w:left w:w="0" w:type="dxa"/>
            <w:bottom w:w="0" w:type="dxa"/>
            <w:right w:w="0" w:type="dxa"/>
          </w:tblCellMar>
        </w:tblPrEx>
        <w:tc>
          <w:tcPr>
            <w:tcW w:w="1179" w:type="dxa"/>
            <w:tcBorders>
              <w:top w:val="single" w:sz="4" w:space="0" w:color="000000"/>
              <w:left w:val="single" w:sz="4" w:space="0" w:color="000000"/>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期間</w:t>
            </w:r>
          </w:p>
        </w:tc>
        <w:tc>
          <w:tcPr>
            <w:tcW w:w="2811"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時期</w:t>
            </w:r>
          </w:p>
        </w:tc>
        <w:tc>
          <w:tcPr>
            <w:tcW w:w="1723"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借用料</w:t>
            </w:r>
          </w:p>
        </w:tc>
        <w:tc>
          <w:tcPr>
            <w:tcW w:w="3356" w:type="dxa"/>
            <w:tcBorders>
              <w:top w:val="single" w:sz="4" w:space="0" w:color="000000"/>
              <w:left w:val="nil"/>
              <w:bottom w:val="single" w:sz="4" w:space="0" w:color="000000"/>
              <w:right w:val="single" w:sz="4" w:space="0" w:color="000000"/>
            </w:tcBorders>
          </w:tcPr>
          <w:p w:rsidR="00000000" w:rsidRDefault="00420C1A">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摘要</w:t>
            </w:r>
          </w:p>
        </w:tc>
      </w:tr>
      <w:tr w:rsidR="00000000">
        <w:tblPrEx>
          <w:tblCellMar>
            <w:top w:w="0" w:type="dxa"/>
            <w:left w:w="0" w:type="dxa"/>
            <w:bottom w:w="0" w:type="dxa"/>
            <w:right w:w="0" w:type="dxa"/>
          </w:tblCellMar>
        </w:tblPrEx>
        <w:tc>
          <w:tcPr>
            <w:tcW w:w="1179" w:type="dxa"/>
            <w:vMerge w:val="restart"/>
            <w:tcBorders>
              <w:top w:val="nil"/>
              <w:left w:val="single" w:sz="4" w:space="0" w:color="000000"/>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１月</w:t>
            </w:r>
          </w:p>
        </w:tc>
        <w:tc>
          <w:tcPr>
            <w:tcW w:w="2811"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夏期（５月～１０月）</w:t>
            </w:r>
          </w:p>
        </w:tc>
        <w:tc>
          <w:tcPr>
            <w:tcW w:w="1723" w:type="dxa"/>
            <w:tcBorders>
              <w:top w:val="nil"/>
              <w:left w:val="nil"/>
              <w:bottom w:val="single" w:sz="4" w:space="0" w:color="000000"/>
              <w:right w:val="single" w:sz="4" w:space="0" w:color="000000"/>
            </w:tcBorders>
          </w:tcPr>
          <w:p w:rsidR="00000000" w:rsidRDefault="00420C1A">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２５，０００円</w:t>
            </w:r>
          </w:p>
        </w:tc>
        <w:tc>
          <w:tcPr>
            <w:tcW w:w="3356" w:type="dxa"/>
            <w:vMerge w:val="restart"/>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借用料は消費税及び地方消費税を含む。</w:t>
            </w:r>
          </w:p>
        </w:tc>
      </w:tr>
      <w:tr w:rsidR="00000000">
        <w:tblPrEx>
          <w:tblCellMar>
            <w:top w:w="0" w:type="dxa"/>
            <w:left w:w="0" w:type="dxa"/>
            <w:bottom w:w="0" w:type="dxa"/>
            <w:right w:w="0" w:type="dxa"/>
          </w:tblCellMar>
        </w:tblPrEx>
        <w:tc>
          <w:tcPr>
            <w:tcW w:w="1179" w:type="dxa"/>
            <w:vMerge/>
            <w:tcBorders>
              <w:top w:val="nil"/>
              <w:left w:val="single" w:sz="4" w:space="0" w:color="000000"/>
              <w:bottom w:val="single" w:sz="4" w:space="0" w:color="000000"/>
              <w:right w:val="single" w:sz="4" w:space="0" w:color="000000"/>
            </w:tcBorders>
          </w:tcPr>
          <w:p w:rsidR="00000000" w:rsidRDefault="00420C1A">
            <w:pPr>
              <w:rPr>
                <w:sz w:val="24"/>
                <w:szCs w:val="24"/>
              </w:rPr>
            </w:pPr>
          </w:p>
        </w:tc>
        <w:tc>
          <w:tcPr>
            <w:tcW w:w="2811" w:type="dxa"/>
            <w:tcBorders>
              <w:top w:val="nil"/>
              <w:left w:val="nil"/>
              <w:bottom w:val="single" w:sz="4" w:space="0" w:color="000000"/>
              <w:right w:val="single" w:sz="4" w:space="0" w:color="000000"/>
            </w:tcBorders>
          </w:tcPr>
          <w:p w:rsidR="00000000" w:rsidRDefault="00420C1A">
            <w:pPr>
              <w:spacing w:line="400" w:lineRule="atLeast"/>
              <w:rPr>
                <w:rFonts w:ascii="ＭＳ 明朝" w:eastAsia="ＭＳ 明朝" w:hAnsi="ＭＳ 明朝" w:cs="ＭＳ 明朝"/>
                <w:color w:val="000000"/>
              </w:rPr>
            </w:pPr>
            <w:r>
              <w:rPr>
                <w:rFonts w:ascii="ＭＳ 明朝" w:eastAsia="ＭＳ 明朝" w:hAnsi="ＭＳ 明朝" w:cs="ＭＳ 明朝" w:hint="eastAsia"/>
                <w:color w:val="000000"/>
              </w:rPr>
              <w:t>冬期（１１月～４月）</w:t>
            </w:r>
          </w:p>
        </w:tc>
        <w:tc>
          <w:tcPr>
            <w:tcW w:w="1723" w:type="dxa"/>
            <w:tcBorders>
              <w:top w:val="nil"/>
              <w:left w:val="nil"/>
              <w:bottom w:val="single" w:sz="4" w:space="0" w:color="000000"/>
              <w:right w:val="single" w:sz="4" w:space="0" w:color="000000"/>
            </w:tcBorders>
          </w:tcPr>
          <w:p w:rsidR="00000000" w:rsidRDefault="00420C1A">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３５，０００円</w:t>
            </w:r>
          </w:p>
        </w:tc>
        <w:tc>
          <w:tcPr>
            <w:tcW w:w="3356" w:type="dxa"/>
            <w:vMerge/>
            <w:tcBorders>
              <w:top w:val="nil"/>
              <w:left w:val="nil"/>
              <w:bottom w:val="single" w:sz="4" w:space="0" w:color="000000"/>
              <w:right w:val="single" w:sz="4" w:space="0" w:color="000000"/>
            </w:tcBorders>
          </w:tcPr>
          <w:p w:rsidR="00000000" w:rsidRDefault="00420C1A">
            <w:pPr>
              <w:spacing w:line="400" w:lineRule="atLeast"/>
              <w:jc w:val="right"/>
              <w:rPr>
                <w:rFonts w:ascii="ＭＳ 明朝" w:eastAsia="ＭＳ 明朝" w:hAnsi="ＭＳ 明朝" w:cs="ＭＳ 明朝"/>
                <w:color w:val="000000"/>
              </w:rPr>
            </w:pPr>
          </w:p>
        </w:tc>
      </w:tr>
    </w:tbl>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前項により納めた借用料は、これを還付しない。ただし、天災、疾病その他の理由により、町長が特に必要と認めたときは、その全部又は一部を還付することができる。</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借用料には、備え付け家財道具一式使用料と電気料、水道料、下水道料、し尿汲み取り料、灯油代、電話料及び放送受信料を含む。ただし、飲食費、洗面用具及び衛生用品等の日常消耗品や交通費については、借受者の負担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（借受者の遵守事項）</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借受者は、次に掲げる事項を遵守しなければならない。</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Pr>
          <w:rFonts w:ascii="ＭＳ 明朝" w:eastAsia="ＭＳ 明朝" w:hAnsi="ＭＳ 明朝" w:cs="ＭＳ 明朝" w:hint="eastAsia"/>
          <w:color w:val="000000"/>
        </w:rPr>
        <w:t>第７条に規定する契約書締結後、町長から住宅の鍵を受領し、外出時や就寝時に施錠するなど、管理について徹底すること。また、鍵を紛失したときは、速やかに町長にその旨を報告すること。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火気の取扱いに注意するとともに、水道の凍結防止に配慮すること。また、備付けの備品並びに什器類を適切に取扱うこと。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善良な良識をもって住宅を適正に管理するとともに、住宅周辺の除草や清掃を適宜行い、住環境の整備をすること。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　ごみは、決められたルールに従い排出すること。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　借受者は、体験住宅の借用期間が満了した</w:t>
      </w:r>
      <w:r>
        <w:rPr>
          <w:rFonts w:ascii="ＭＳ 明朝" w:eastAsia="ＭＳ 明朝" w:hAnsi="ＭＳ 明朝" w:cs="ＭＳ 明朝" w:hint="eastAsia"/>
          <w:color w:val="000000"/>
        </w:rPr>
        <w:t>ときは、直ちに住宅の鍵を町長に返</w:t>
      </w:r>
      <w:r>
        <w:rPr>
          <w:rFonts w:ascii="ＭＳ 明朝" w:eastAsia="ＭＳ 明朝" w:hAnsi="ＭＳ 明朝" w:cs="ＭＳ 明朝" w:hint="eastAsia"/>
          <w:color w:val="000000"/>
        </w:rPr>
        <w:lastRenderedPageBreak/>
        <w:t>却すること。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（６）　その他体験住宅の借用に関し、町長が必要と認める事項</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（行為の制限）</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体験住宅及び敷地内において、次に掲げる行為をしてはならない。</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物品の販売、寄附の要請その他これに類する行為をすること。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興行を行うこと。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ペットを同伴すること。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　展示会、その他これに類する催しをすること。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　文書、図書、その他の印刷物を貼り付ける又は配布すること。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（６）　宗教の普及、勧誘、儀式、その他これに類する行為をすること。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（７）　</w:t>
      </w:r>
      <w:r>
        <w:rPr>
          <w:rFonts w:ascii="ＭＳ 明朝" w:eastAsia="ＭＳ 明朝" w:hAnsi="ＭＳ 明朝" w:cs="ＭＳ 明朝" w:hint="eastAsia"/>
          <w:color w:val="000000"/>
        </w:rPr>
        <w:t>周辺住民に迷惑を及ぼす行為をすること。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（８）　施設の全部又は一部を転貸し、又は権利を譲渡すること。</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（９）　その他施設の借用にふさわしくない行為をすること。</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（貸付決定の取消し）</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町長は、借受者が次のいずれかに該当するときは、第６条の規定による貸付決定を取り消すことができる。この場合において、町長は、体験住宅貸付決定取消通知書（様式第５号）により、借受者に対し貸付決定の取り消しを通知するものとする。</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貸付開始後１月以内に町内事業所に就業しないとき。</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町内事業所を退職したとき。</w:t>
      </w:r>
    </w:p>
    <w:p w:rsidR="00000000" w:rsidRDefault="00420C1A">
      <w:pPr>
        <w:spacing w:line="40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３）　第１０条及び第１１条の規定に違反する行為があったとき。</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（体験住宅の明渡し）</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第１３条　借受者は、借用期間満了日及び前条の規定に基づき貸付決定を取り消された場合にあっては、直ちに体験住宅を明け渡さなければならない。この場合において、借受者は、通常の使用に伴い生じた住宅の損耗を除き、住宅を原状回復しなければならない。</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借受者は、前項前段の明渡しをするときには、明渡し日を事前に町長に通知しなければならない。</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町長は、第１項後段の規定に基づき借受者が行う原状回復の内容及び方法について、借受者と事前に</w:t>
      </w:r>
      <w:r>
        <w:rPr>
          <w:rFonts w:ascii="ＭＳ 明朝" w:eastAsia="ＭＳ 明朝" w:hAnsi="ＭＳ 明朝" w:cs="ＭＳ 明朝" w:hint="eastAsia"/>
          <w:color w:val="000000"/>
        </w:rPr>
        <w:t>協議するものとする。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（立入り）</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第１４条　町長は、住宅の防火、火災の延焼、構造の保全、その他住宅の管理上特に必要があるときは、借受者の承諾がなくても住宅内に立ち入ることができるものとする。</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借受者は、正当な理由があるときを除き、前項の規定に基づく立入りを拒否することはできない。</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（設備又は特殊備品の搬入）</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第１５条　借受者が体験住宅の借用に当たり、特別な設備又は特殊備品の搬入をしようとするときは、町長の許可を受けなければならない。</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第１６条　借受者は、故意又は過失により施設若しくは設備又</w:t>
      </w:r>
      <w:r>
        <w:rPr>
          <w:rFonts w:ascii="ＭＳ 明朝" w:eastAsia="ＭＳ 明朝" w:hAnsi="ＭＳ 明朝" w:cs="ＭＳ 明朝" w:hint="eastAsia"/>
          <w:color w:val="000000"/>
        </w:rPr>
        <w:t>は備品等を破損若しくは汚損又は滅失したときは、直ちに町長に報告し、その損害を賠償しなければならない。ただし、町長が特に認めたときはこの限りではない。</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（事故免責）</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第１７条　体験住宅が、通常有すべき安全性を欠いている場合を除き、滞在期間中に住宅の内外で発生した事故に対して、町はその責任を負わないものとする。</w:t>
      </w:r>
    </w:p>
    <w:p w:rsidR="00000000" w:rsidRDefault="00420C1A">
      <w:pPr>
        <w:spacing w:line="40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420C1A">
      <w:pPr>
        <w:spacing w:line="40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第１８条　この告示に定めるもののほか、必要な事項は、町長が定める。</w:t>
      </w:r>
    </w:p>
    <w:p w:rsidR="00000000" w:rsidRDefault="00420C1A">
      <w:pPr>
        <w:spacing w:line="4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420C1A">
      <w:pPr>
        <w:spacing w:line="40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この告示は、平成２６年５月１９日から施行する。</w:t>
      </w:r>
    </w:p>
    <w:p w:rsidR="00000000" w:rsidRDefault="00420C1A">
      <w:pPr>
        <w:spacing w:line="4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則（平成２７年６月１６日告示第２１号）</w:t>
      </w:r>
    </w:p>
    <w:p w:rsidR="00000000" w:rsidRDefault="00420C1A">
      <w:pPr>
        <w:spacing w:line="40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この告示は、平成２７年７</w:t>
      </w:r>
      <w:r>
        <w:rPr>
          <w:rFonts w:ascii="ＭＳ 明朝" w:eastAsia="ＭＳ 明朝" w:hAnsi="ＭＳ 明朝" w:cs="ＭＳ 明朝" w:hint="eastAsia"/>
          <w:color w:val="000000"/>
        </w:rPr>
        <w:t>月１日から施行する。</w:t>
      </w:r>
    </w:p>
    <w:p w:rsidR="00000000" w:rsidRDefault="00420C1A">
      <w:pPr>
        <w:spacing w:line="4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則（平成２９年３月１日告示第１号）</w:t>
      </w:r>
    </w:p>
    <w:p w:rsidR="00000000" w:rsidRDefault="00420C1A">
      <w:pPr>
        <w:spacing w:line="40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この告示は、平成２９年３月１日から施行する。</w:t>
      </w:r>
    </w:p>
    <w:p w:rsidR="00000000" w:rsidRDefault="00420C1A">
      <w:pPr>
        <w:spacing w:line="4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則（平成３０年１月１９日告示第１号）</w:t>
      </w:r>
    </w:p>
    <w:p w:rsidR="00000000" w:rsidRDefault="00420C1A">
      <w:pPr>
        <w:spacing w:line="40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この告示は、平成３０年１月１９日から施行する。</w:t>
      </w:r>
    </w:p>
    <w:p w:rsidR="00000000" w:rsidRDefault="00420C1A">
      <w:pPr>
        <w:spacing w:line="40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則（平成３１年３月２９日告示第８号）</w:t>
      </w:r>
    </w:p>
    <w:p w:rsidR="00420C1A" w:rsidRDefault="00420C1A" w:rsidP="00AC5F3B">
      <w:pPr>
        <w:spacing w:line="400" w:lineRule="atLeast"/>
        <w:ind w:firstLine="220"/>
        <w:rPr>
          <w:rFonts w:ascii="ＭＳ 明朝" w:eastAsia="ＭＳ 明朝" w:hAnsi="ＭＳ 明朝" w:cs="ＭＳ 明朝" w:hint="eastAsia"/>
          <w:color w:val="000000"/>
        </w:rPr>
      </w:pPr>
      <w:r>
        <w:rPr>
          <w:rFonts w:ascii="ＭＳ 明朝" w:eastAsia="ＭＳ 明朝" w:hAnsi="ＭＳ 明朝" w:cs="ＭＳ 明朝" w:hint="eastAsia"/>
          <w:color w:val="000000"/>
        </w:rPr>
        <w:t>この告示は、平成３１年４月１日から施行する。</w:t>
      </w:r>
      <w:bookmarkStart w:id="0" w:name="last"/>
      <w:bookmarkStart w:id="1" w:name="_GoBack"/>
      <w:bookmarkEnd w:id="0"/>
      <w:bookmarkEnd w:id="1"/>
    </w:p>
    <w:sectPr w:rsidR="00420C1A">
      <w:headerReference w:type="even" r:id="rId6"/>
      <w:headerReference w:type="default" r:id="rId7"/>
      <w:footerReference w:type="even" r:id="rId8"/>
      <w:footerReference w:type="default" r:id="rId9"/>
      <w:headerReference w:type="first" r:id="rId10"/>
      <w:footerReference w:type="first" r:id="rId11"/>
      <w:pgSz w:w="11905" w:h="16837"/>
      <w:pgMar w:top="1417" w:right="1417" w:bottom="1417" w:left="1417" w:header="720" w:footer="720" w:gutter="0"/>
      <w:cols w:space="720"/>
      <w:noEndnote/>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1A" w:rsidRDefault="00420C1A" w:rsidP="00F80C19">
      <w:r>
        <w:separator/>
      </w:r>
    </w:p>
  </w:endnote>
  <w:endnote w:type="continuationSeparator" w:id="0">
    <w:p w:rsidR="00420C1A" w:rsidRDefault="00420C1A" w:rsidP="00F8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19" w:rsidRDefault="00F80C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19" w:rsidRDefault="00F80C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19" w:rsidRDefault="00F80C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1A" w:rsidRDefault="00420C1A" w:rsidP="00F80C19">
      <w:r>
        <w:separator/>
      </w:r>
    </w:p>
  </w:footnote>
  <w:footnote w:type="continuationSeparator" w:id="0">
    <w:p w:rsidR="00420C1A" w:rsidRDefault="00420C1A" w:rsidP="00F8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19" w:rsidRDefault="00F80C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19" w:rsidRDefault="00F80C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19" w:rsidRDefault="00F80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13"/>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3B"/>
    <w:rsid w:val="00420C1A"/>
    <w:rsid w:val="00AC5F3B"/>
    <w:rsid w:val="00F8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4082A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C19"/>
    <w:pPr>
      <w:tabs>
        <w:tab w:val="center" w:pos="4252"/>
        <w:tab w:val="right" w:pos="8504"/>
      </w:tabs>
      <w:snapToGrid w:val="0"/>
    </w:pPr>
  </w:style>
  <w:style w:type="character" w:customStyle="1" w:styleId="a4">
    <w:name w:val="ヘッダー (文字)"/>
    <w:basedOn w:val="a0"/>
    <w:link w:val="a3"/>
    <w:uiPriority w:val="99"/>
    <w:rsid w:val="00F80C19"/>
    <w:rPr>
      <w:rFonts w:ascii="Arial" w:hAnsi="Arial" w:cs="Arial"/>
      <w:kern w:val="0"/>
      <w:sz w:val="22"/>
    </w:rPr>
  </w:style>
  <w:style w:type="paragraph" w:styleId="a5">
    <w:name w:val="footer"/>
    <w:basedOn w:val="a"/>
    <w:link w:val="a6"/>
    <w:uiPriority w:val="99"/>
    <w:unhideWhenUsed/>
    <w:rsid w:val="00F80C19"/>
    <w:pPr>
      <w:tabs>
        <w:tab w:val="center" w:pos="4252"/>
        <w:tab w:val="right" w:pos="8504"/>
      </w:tabs>
      <w:snapToGrid w:val="0"/>
    </w:pPr>
  </w:style>
  <w:style w:type="character" w:customStyle="1" w:styleId="a6">
    <w:name w:val="フッター (文字)"/>
    <w:basedOn w:val="a0"/>
    <w:link w:val="a5"/>
    <w:uiPriority w:val="99"/>
    <w:rsid w:val="00F80C19"/>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2020-03-24T08:40:00Z</dcterms:created>
  <dcterms:modified xsi:type="dcterms:W3CDTF">2020-03-24T08:40:00Z</dcterms:modified>
</cp:coreProperties>
</file>